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EF" w:rsidRPr="00071CEF" w:rsidRDefault="00071CEF" w:rsidP="00324E9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71CEF">
        <w:rPr>
          <w:rFonts w:ascii="Arial" w:hAnsi="Arial" w:cs="Arial"/>
          <w:b/>
          <w:sz w:val="40"/>
          <w:szCs w:val="40"/>
        </w:rPr>
        <w:t>Bekanntmachung</w:t>
      </w:r>
    </w:p>
    <w:p w:rsidR="00071CEF" w:rsidRPr="00071CEF" w:rsidRDefault="00071CEF" w:rsidP="00324E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1CEF">
        <w:rPr>
          <w:rFonts w:ascii="Arial" w:hAnsi="Arial" w:cs="Arial"/>
          <w:b/>
          <w:sz w:val="28"/>
          <w:szCs w:val="28"/>
        </w:rPr>
        <w:t>der Genehmigung der</w:t>
      </w:r>
      <w:r>
        <w:rPr>
          <w:rFonts w:ascii="Arial" w:hAnsi="Arial" w:cs="Arial"/>
          <w:b/>
          <w:sz w:val="28"/>
          <w:szCs w:val="28"/>
        </w:rPr>
        <w:t xml:space="preserve"> 4</w:t>
      </w:r>
      <w:r w:rsidRPr="00071CEF">
        <w:rPr>
          <w:rFonts w:ascii="Arial" w:hAnsi="Arial" w:cs="Arial"/>
          <w:b/>
          <w:sz w:val="28"/>
          <w:szCs w:val="28"/>
        </w:rPr>
        <w:t>. Änderung des Flächennutzungsplans</w:t>
      </w:r>
    </w:p>
    <w:p w:rsidR="00071CEF" w:rsidRDefault="00071CEF" w:rsidP="00324E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1CEF">
        <w:rPr>
          <w:rFonts w:ascii="Arial" w:hAnsi="Arial" w:cs="Arial"/>
        </w:rPr>
        <w:t xml:space="preserve"> </w:t>
      </w:r>
      <w:r w:rsidRPr="00071CEF">
        <w:rPr>
          <w:rFonts w:ascii="Arial" w:hAnsi="Arial" w:cs="Arial"/>
          <w:b/>
          <w:sz w:val="28"/>
          <w:szCs w:val="28"/>
        </w:rPr>
        <w:t>für den Bereich Baugebiet „Sulzbach - Ost“</w:t>
      </w:r>
    </w:p>
    <w:p w:rsidR="00071CEF" w:rsidRPr="00071CEF" w:rsidRDefault="00071CEF" w:rsidP="00324E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 xml:space="preserve">Mit Bescheid </w:t>
      </w:r>
      <w:r w:rsidR="00324E9E">
        <w:rPr>
          <w:rFonts w:ascii="Arial" w:hAnsi="Arial" w:cs="Arial"/>
        </w:rPr>
        <w:t>AZ. S 41-4</w:t>
      </w:r>
      <w:r w:rsidRPr="00071CEF">
        <w:rPr>
          <w:rFonts w:ascii="Arial" w:hAnsi="Arial" w:cs="Arial"/>
        </w:rPr>
        <w:t xml:space="preserve"> vom </w:t>
      </w:r>
      <w:r w:rsidR="00324E9E">
        <w:rPr>
          <w:rFonts w:ascii="Arial" w:hAnsi="Arial" w:cs="Arial"/>
        </w:rPr>
        <w:t>30</w:t>
      </w:r>
      <w:r w:rsidRPr="00071CEF">
        <w:rPr>
          <w:rFonts w:ascii="Arial" w:hAnsi="Arial" w:cs="Arial"/>
        </w:rPr>
        <w:t>.0</w:t>
      </w:r>
      <w:r w:rsidR="00324E9E">
        <w:rPr>
          <w:rFonts w:ascii="Arial" w:hAnsi="Arial" w:cs="Arial"/>
        </w:rPr>
        <w:t>3</w:t>
      </w:r>
      <w:r w:rsidRPr="00071CEF">
        <w:rPr>
          <w:rFonts w:ascii="Arial" w:hAnsi="Arial" w:cs="Arial"/>
        </w:rPr>
        <w:t>.20</w:t>
      </w:r>
      <w:r w:rsidR="00324E9E">
        <w:rPr>
          <w:rFonts w:ascii="Arial" w:hAnsi="Arial" w:cs="Arial"/>
        </w:rPr>
        <w:t>21</w:t>
      </w:r>
      <w:r w:rsidRPr="00071CEF">
        <w:rPr>
          <w:rFonts w:ascii="Arial" w:hAnsi="Arial" w:cs="Arial"/>
        </w:rPr>
        <w:t xml:space="preserve"> hat das Landratsamt </w:t>
      </w:r>
      <w:r>
        <w:rPr>
          <w:rFonts w:ascii="Arial" w:hAnsi="Arial" w:cs="Arial"/>
        </w:rPr>
        <w:t xml:space="preserve">Regensburg </w:t>
      </w:r>
      <w:r w:rsidRPr="00071CE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4</w:t>
      </w:r>
      <w:r w:rsidRPr="00071CEF">
        <w:rPr>
          <w:rFonts w:ascii="Arial" w:hAnsi="Arial" w:cs="Arial"/>
        </w:rPr>
        <w:t>. Änderu</w:t>
      </w:r>
      <w:r>
        <w:rPr>
          <w:rFonts w:ascii="Arial" w:hAnsi="Arial" w:cs="Arial"/>
        </w:rPr>
        <w:t xml:space="preserve">ng des Flächennutzungsplans des Marktes Donaustauf </w:t>
      </w:r>
      <w:r w:rsidRPr="00071CEF">
        <w:rPr>
          <w:rFonts w:ascii="Arial" w:hAnsi="Arial" w:cs="Arial"/>
        </w:rPr>
        <w:t xml:space="preserve">für den Bereich </w:t>
      </w:r>
      <w:r>
        <w:rPr>
          <w:rFonts w:ascii="Arial" w:hAnsi="Arial" w:cs="Arial"/>
        </w:rPr>
        <w:t>Baugebiet</w:t>
      </w:r>
      <w:r w:rsidRPr="00071CEF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Sulzbach - Ost</w:t>
      </w:r>
      <w:r w:rsidRPr="00071CEF">
        <w:rPr>
          <w:rFonts w:ascii="Arial" w:hAnsi="Arial" w:cs="Arial"/>
        </w:rPr>
        <w:t>“ genehmigt.</w:t>
      </w:r>
    </w:p>
    <w:p w:rsidR="00324E9E" w:rsidRPr="00071CEF" w:rsidRDefault="00324E9E" w:rsidP="00324E9E">
      <w:pPr>
        <w:spacing w:after="0" w:line="240" w:lineRule="auto"/>
        <w:rPr>
          <w:rFonts w:ascii="Arial" w:hAnsi="Arial" w:cs="Arial"/>
        </w:rPr>
      </w:pP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Die Erteilung der Genehmigung wird hiermit gemäß § 6 Abs. 5 des Baugesetzbuchs</w:t>
      </w:r>
    </w:p>
    <w:p w:rsid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(BauGB) ortsüblich bekannt gemacht.</w:t>
      </w:r>
    </w:p>
    <w:p w:rsidR="00324E9E" w:rsidRPr="00071CEF" w:rsidRDefault="00324E9E" w:rsidP="00324E9E">
      <w:pPr>
        <w:spacing w:after="0" w:line="240" w:lineRule="auto"/>
        <w:rPr>
          <w:rFonts w:ascii="Arial" w:hAnsi="Arial" w:cs="Arial"/>
        </w:rPr>
      </w:pP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 xml:space="preserve">Mit dieser Bekanntmachung wird die </w:t>
      </w:r>
      <w:r>
        <w:rPr>
          <w:rFonts w:ascii="Arial" w:hAnsi="Arial" w:cs="Arial"/>
        </w:rPr>
        <w:t>4</w:t>
      </w:r>
      <w:r w:rsidRPr="00071CEF">
        <w:rPr>
          <w:rFonts w:ascii="Arial" w:hAnsi="Arial" w:cs="Arial"/>
        </w:rPr>
        <w:t>. Änderung des Flächennutzungsplans wirksam.</w:t>
      </w:r>
    </w:p>
    <w:p w:rsidR="00C90F98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Jedermann kann den Flächennutzungsplan und die Begründung sowie die zusammenfassende Erklärung über die Art und Weise, wie die Umweltbelange und die Ergebnisse</w:t>
      </w:r>
      <w:r>
        <w:rPr>
          <w:rFonts w:ascii="Arial" w:hAnsi="Arial" w:cs="Arial"/>
        </w:rPr>
        <w:t xml:space="preserve"> </w:t>
      </w:r>
      <w:r w:rsidRPr="00071CEF">
        <w:rPr>
          <w:rFonts w:ascii="Arial" w:hAnsi="Arial" w:cs="Arial"/>
        </w:rPr>
        <w:t>der Öffentlichkeits- und Behördenbeteiligung in dem Flächennutzungsplan berücksichtigt</w:t>
      </w:r>
      <w:r>
        <w:rPr>
          <w:rFonts w:ascii="Arial" w:hAnsi="Arial" w:cs="Arial"/>
        </w:rPr>
        <w:t xml:space="preserve"> </w:t>
      </w:r>
      <w:r w:rsidRPr="00071CEF">
        <w:rPr>
          <w:rFonts w:ascii="Arial" w:hAnsi="Arial" w:cs="Arial"/>
        </w:rPr>
        <w:t>wurden, und aus welchen Gründen der Plan nach Abwägung mit den geprüften, in</w:t>
      </w:r>
      <w:r>
        <w:rPr>
          <w:rFonts w:ascii="Arial" w:hAnsi="Arial" w:cs="Arial"/>
        </w:rPr>
        <w:t xml:space="preserve"> </w:t>
      </w:r>
      <w:r w:rsidRPr="00071CEF">
        <w:rPr>
          <w:rFonts w:ascii="Arial" w:hAnsi="Arial" w:cs="Arial"/>
        </w:rPr>
        <w:t xml:space="preserve">Betracht kommenden anderweitigen Planungsmöglichkeiten gewählt wurde, bei </w:t>
      </w:r>
      <w:r>
        <w:rPr>
          <w:rFonts w:ascii="Arial" w:hAnsi="Arial" w:cs="Arial"/>
        </w:rPr>
        <w:t>der Verwaltungsgemeinschaft Donaustauf</w:t>
      </w:r>
      <w:r w:rsidRPr="0007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während der öffentlichen Dienstzeiten </w:t>
      </w:r>
      <w:r w:rsidRPr="00071CEF">
        <w:rPr>
          <w:rFonts w:ascii="Arial" w:hAnsi="Arial" w:cs="Arial"/>
        </w:rPr>
        <w:t>einsehen und über deren Inhalt Auskunft verlangen.</w:t>
      </w:r>
    </w:p>
    <w:p w:rsidR="00071CEF" w:rsidRDefault="00071CEF" w:rsidP="00071CEF">
      <w:pPr>
        <w:rPr>
          <w:rFonts w:ascii="Arial" w:hAnsi="Arial" w:cs="Arial"/>
        </w:rPr>
      </w:pP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Auf die Voraussetzungen für die Geltendmachung der Verletzung von Verfahrens- und</w:t>
      </w:r>
    </w:p>
    <w:p w:rsidR="00324E9E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Formvorschriften und von Mängeln der Abwägung sowie der Rechtsfolgen des § 215 Abs.</w:t>
      </w:r>
      <w:r w:rsidR="00324E9E">
        <w:rPr>
          <w:rFonts w:ascii="Arial" w:hAnsi="Arial" w:cs="Arial"/>
        </w:rPr>
        <w:t xml:space="preserve"> </w:t>
      </w:r>
      <w:r w:rsidRPr="00071CEF">
        <w:rPr>
          <w:rFonts w:ascii="Arial" w:hAnsi="Arial" w:cs="Arial"/>
        </w:rPr>
        <w:t>1 BauGB wird hingewiesen. Unbeachtlich werden demnach</w:t>
      </w:r>
    </w:p>
    <w:p w:rsidR="00324E9E" w:rsidRDefault="00324E9E" w:rsidP="00324E9E">
      <w:pPr>
        <w:spacing w:after="0" w:line="240" w:lineRule="auto"/>
        <w:rPr>
          <w:rFonts w:ascii="Arial" w:hAnsi="Arial" w:cs="Arial"/>
        </w:rPr>
      </w:pP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1. eine nach § 214 Abs. 1 Nr. 1 bis 3 BauGB beachtliche Verletzung der dort</w:t>
      </w:r>
    </w:p>
    <w:p w:rsid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bezeichneten Verfahrens- und Formvorschriften und</w:t>
      </w:r>
    </w:p>
    <w:p w:rsidR="00324E9E" w:rsidRPr="00071CEF" w:rsidRDefault="00324E9E" w:rsidP="00324E9E">
      <w:pPr>
        <w:spacing w:after="0" w:line="240" w:lineRule="auto"/>
        <w:rPr>
          <w:rFonts w:ascii="Arial" w:hAnsi="Arial" w:cs="Arial"/>
        </w:rPr>
      </w:pP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2. nach § 214 Abs. 3 Satz 2 BauGB beachtliche Mängel des Abwägungsvorgangs,</w:t>
      </w: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wenn sie nicht innerhalb von einem Jahr seit Bekanntmachung des Flächennutzungsplans</w:t>
      </w: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schriftlich gegenüber der Gemeinde geltend gemacht worden sind. Der Sachverhalt, der</w:t>
      </w:r>
    </w:p>
    <w:p w:rsid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die Verletzung oder den Mangel begründen soll, ist darzulegen.</w:t>
      </w:r>
    </w:p>
    <w:p w:rsidR="00324E9E" w:rsidRDefault="00324E9E" w:rsidP="00324E9E">
      <w:pPr>
        <w:spacing w:after="0" w:line="240" w:lineRule="auto"/>
        <w:rPr>
          <w:rFonts w:ascii="Arial" w:hAnsi="Arial" w:cs="Arial"/>
        </w:rPr>
      </w:pPr>
    </w:p>
    <w:p w:rsidR="00324E9E" w:rsidRDefault="00324E9E" w:rsidP="00324E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533323" cy="24782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PLan nr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557" cy="251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CEF" w:rsidRDefault="00071CEF" w:rsidP="00324E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Donaustauf, 13.04.2021</w:t>
      </w:r>
    </w:p>
    <w:p w:rsidR="00071CEF" w:rsidRDefault="00117633" w:rsidP="00324E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123613" cy="422811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mer (neu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92" cy="4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EF" w:rsidRDefault="00071CEF" w:rsidP="00324E9E">
      <w:pPr>
        <w:spacing w:after="0" w:line="240" w:lineRule="auto"/>
        <w:rPr>
          <w:rFonts w:ascii="Arial" w:hAnsi="Arial" w:cs="Arial"/>
        </w:rPr>
      </w:pPr>
    </w:p>
    <w:p w:rsidR="00071CEF" w:rsidRDefault="00071CEF" w:rsidP="00324E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Jürgen Sommer</w:t>
      </w:r>
    </w:p>
    <w:p w:rsidR="00071CEF" w:rsidRPr="00071CEF" w:rsidRDefault="00071CEF" w:rsidP="00324E9E">
      <w:pPr>
        <w:spacing w:after="0" w:line="240" w:lineRule="auto"/>
        <w:rPr>
          <w:rFonts w:ascii="Arial" w:hAnsi="Arial" w:cs="Arial"/>
        </w:rPr>
      </w:pPr>
      <w:r w:rsidRPr="00071CE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71CEF">
        <w:rPr>
          <w:rFonts w:ascii="Arial" w:hAnsi="Arial" w:cs="Arial"/>
        </w:rPr>
        <w:t>Bürgermeister</w:t>
      </w:r>
    </w:p>
    <w:sectPr w:rsidR="00071CEF" w:rsidRPr="00071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EF" w:rsidRDefault="00071CEF" w:rsidP="00071CEF">
      <w:pPr>
        <w:spacing w:after="0" w:line="240" w:lineRule="auto"/>
      </w:pPr>
      <w:r>
        <w:separator/>
      </w:r>
    </w:p>
  </w:endnote>
  <w:endnote w:type="continuationSeparator" w:id="0">
    <w:p w:rsidR="00071CEF" w:rsidRDefault="00071CEF" w:rsidP="0007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EF" w:rsidRDefault="00071CEF" w:rsidP="00071CEF">
      <w:pPr>
        <w:spacing w:after="0" w:line="240" w:lineRule="auto"/>
      </w:pPr>
      <w:r>
        <w:separator/>
      </w:r>
    </w:p>
  </w:footnote>
  <w:footnote w:type="continuationSeparator" w:id="0">
    <w:p w:rsidR="00071CEF" w:rsidRDefault="00071CEF" w:rsidP="0007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996"/>
    <w:multiLevelType w:val="hybridMultilevel"/>
    <w:tmpl w:val="F3B02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EF"/>
    <w:rsid w:val="00071CEF"/>
    <w:rsid w:val="00117633"/>
    <w:rsid w:val="00324E9E"/>
    <w:rsid w:val="00C9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E7BC1-0F24-4867-8EA4-CEF27E0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CEF"/>
  </w:style>
  <w:style w:type="paragraph" w:styleId="Fuzeile">
    <w:name w:val="footer"/>
    <w:basedOn w:val="Standard"/>
    <w:link w:val="FuzeileZchn"/>
    <w:uiPriority w:val="99"/>
    <w:unhideWhenUsed/>
    <w:rsid w:val="0007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CEF"/>
  </w:style>
  <w:style w:type="paragraph" w:styleId="Listenabsatz">
    <w:name w:val="List Paragraph"/>
    <w:basedOn w:val="Standard"/>
    <w:uiPriority w:val="34"/>
    <w:qFormat/>
    <w:rsid w:val="0007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Unertl Stefan</dc:creator>
  <cp:keywords/>
  <dc:description/>
  <cp:lastModifiedBy>Unertl Stefan</cp:lastModifiedBy>
  <cp:revision>2</cp:revision>
  <dcterms:created xsi:type="dcterms:W3CDTF">2021-04-13T09:32:00Z</dcterms:created>
  <dcterms:modified xsi:type="dcterms:W3CDTF">2021-04-15T08:41:00Z</dcterms:modified>
</cp:coreProperties>
</file>