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F3" w:rsidRDefault="00F51EF3">
      <w:bookmarkStart w:id="0" w:name="_GoBack"/>
      <w:bookmarkEnd w:id="0"/>
    </w:p>
    <w:p w:rsidR="005A37AA" w:rsidRDefault="005A37AA" w:rsidP="005A37AA">
      <w:pPr>
        <w:autoSpaceDE w:val="0"/>
        <w:autoSpaceDN w:val="0"/>
        <w:adjustRightInd w:val="0"/>
        <w:spacing w:line="240" w:lineRule="auto"/>
        <w:rPr>
          <w:rFonts w:ascii="Corbel" w:hAnsi="Corbel" w:cs="Arial"/>
        </w:rPr>
      </w:pPr>
      <w:r w:rsidRPr="00CA2D86">
        <w:rPr>
          <w:rFonts w:ascii="Corbel" w:hAnsi="Corbel" w:cs="Arial"/>
        </w:rPr>
        <w:t>S 22.3-565-43/21</w:t>
      </w:r>
    </w:p>
    <w:p w:rsidR="005A37AA" w:rsidRDefault="005A37AA" w:rsidP="005A37AA">
      <w:pPr>
        <w:autoSpaceDE w:val="0"/>
        <w:autoSpaceDN w:val="0"/>
        <w:adjustRightInd w:val="0"/>
        <w:spacing w:line="240" w:lineRule="auto"/>
        <w:rPr>
          <w:rFonts w:ascii="Corbel" w:hAnsi="Corbel" w:cs="Arial"/>
        </w:rPr>
      </w:pPr>
    </w:p>
    <w:p w:rsidR="005A37AA" w:rsidRDefault="005A37AA" w:rsidP="005A37AA">
      <w:pPr>
        <w:autoSpaceDE w:val="0"/>
        <w:autoSpaceDN w:val="0"/>
        <w:adjustRightInd w:val="0"/>
        <w:spacing w:line="240" w:lineRule="auto"/>
        <w:rPr>
          <w:rFonts w:ascii="Corbel" w:hAnsi="Corbel" w:cs="Arial"/>
        </w:rPr>
      </w:pPr>
    </w:p>
    <w:p w:rsidR="005A37AA" w:rsidRPr="005A37AA" w:rsidRDefault="005A37AA" w:rsidP="005A37AA">
      <w:pPr>
        <w:autoSpaceDE w:val="0"/>
        <w:autoSpaceDN w:val="0"/>
        <w:adjustRightInd w:val="0"/>
        <w:spacing w:line="240" w:lineRule="auto"/>
        <w:rPr>
          <w:rFonts w:ascii="Corbel" w:hAnsi="Corbel" w:cs="Arial"/>
          <w:b/>
          <w:u w:val="single"/>
        </w:rPr>
      </w:pPr>
      <w:r w:rsidRPr="005A37AA">
        <w:rPr>
          <w:rFonts w:ascii="Corbel" w:hAnsi="Corbel" w:cs="Arial"/>
          <w:b/>
          <w:u w:val="single"/>
        </w:rPr>
        <w:t>Ins Amtsblatt</w:t>
      </w:r>
    </w:p>
    <w:p w:rsidR="005A37AA" w:rsidRPr="00CA2D86" w:rsidRDefault="005A37AA" w:rsidP="005A37AA">
      <w:pPr>
        <w:autoSpaceDE w:val="0"/>
        <w:autoSpaceDN w:val="0"/>
        <w:adjustRightInd w:val="0"/>
        <w:spacing w:line="240" w:lineRule="auto"/>
        <w:rPr>
          <w:rFonts w:ascii="Corbel" w:hAnsi="Corbel" w:cs="Arial"/>
        </w:rPr>
      </w:pPr>
    </w:p>
    <w:p w:rsidR="005A37AA" w:rsidRDefault="005A37AA" w:rsidP="005A37AA">
      <w:pPr>
        <w:autoSpaceDE w:val="0"/>
        <w:autoSpaceDN w:val="0"/>
        <w:adjustRightInd w:val="0"/>
        <w:spacing w:line="240" w:lineRule="auto"/>
        <w:rPr>
          <w:rFonts w:ascii="Corbel" w:hAnsi="Corbel" w:cs="Arial"/>
          <w:b/>
        </w:rPr>
      </w:pPr>
      <w:r>
        <w:rPr>
          <w:rFonts w:ascii="Corbel" w:hAnsi="Corbel" w:cs="Arial"/>
          <w:b/>
        </w:rPr>
        <w:t>Vollzug der tierseuchenrechtlichen Vorschriften;</w:t>
      </w:r>
    </w:p>
    <w:p w:rsidR="005A37AA" w:rsidRPr="00CA2D86" w:rsidRDefault="005A37AA" w:rsidP="005A37AA">
      <w:pPr>
        <w:autoSpaceDE w:val="0"/>
        <w:autoSpaceDN w:val="0"/>
        <w:adjustRightInd w:val="0"/>
        <w:spacing w:line="240" w:lineRule="auto"/>
        <w:rPr>
          <w:rFonts w:ascii="Corbel" w:hAnsi="Corbel" w:cs="Arial"/>
          <w:b/>
          <w:bCs/>
          <w:sz w:val="22"/>
        </w:rPr>
      </w:pPr>
      <w:r w:rsidRPr="00CA2D86">
        <w:rPr>
          <w:rFonts w:ascii="Corbel" w:hAnsi="Corbel" w:cs="Arial"/>
          <w:b/>
          <w:bCs/>
          <w:sz w:val="22"/>
        </w:rPr>
        <w:t>Anordnung eines Impfverbots gegen die Infektion mit Boviner Virus Diarrhoe (BVD) nach der Verordnung (EU) 2016/429 und der Delegierten Verordnung (EU) 2020/689</w:t>
      </w:r>
    </w:p>
    <w:p w:rsidR="005A37AA" w:rsidRDefault="005A37AA" w:rsidP="005A37AA">
      <w:pPr>
        <w:autoSpaceDE w:val="0"/>
        <w:autoSpaceDN w:val="0"/>
        <w:adjustRightInd w:val="0"/>
        <w:spacing w:line="240" w:lineRule="auto"/>
        <w:rPr>
          <w:rFonts w:ascii="Corbel" w:hAnsi="Corbel" w:cs="Arial"/>
        </w:rPr>
      </w:pPr>
    </w:p>
    <w:p w:rsidR="005A37AA" w:rsidRPr="00CA2D86" w:rsidRDefault="005A37AA" w:rsidP="005A37AA">
      <w:pPr>
        <w:autoSpaceDE w:val="0"/>
        <w:autoSpaceDN w:val="0"/>
        <w:adjustRightInd w:val="0"/>
        <w:spacing w:line="240" w:lineRule="auto"/>
        <w:rPr>
          <w:rFonts w:ascii="Corbel" w:hAnsi="Corbel" w:cs="Arial"/>
          <w:sz w:val="22"/>
        </w:rPr>
      </w:pPr>
    </w:p>
    <w:p w:rsidR="005A37AA" w:rsidRPr="00A158BD" w:rsidRDefault="005A37AA" w:rsidP="005A37AA">
      <w:pPr>
        <w:rPr>
          <w:rFonts w:ascii="Corbel" w:hAnsi="Corbel"/>
          <w:sz w:val="22"/>
        </w:rPr>
      </w:pPr>
      <w:r w:rsidRPr="00A158BD">
        <w:rPr>
          <w:rFonts w:ascii="Corbel" w:hAnsi="Corbel"/>
          <w:sz w:val="22"/>
        </w:rPr>
        <w:t>Das Staatliche Landratsamt Regensburg erlässt folgende</w:t>
      </w:r>
    </w:p>
    <w:p w:rsidR="005A37AA" w:rsidRDefault="005A37AA" w:rsidP="005A37AA">
      <w:pPr>
        <w:jc w:val="center"/>
        <w:rPr>
          <w:rFonts w:ascii="Corbel" w:hAnsi="Corbel"/>
          <w:b/>
          <w:bCs/>
          <w:lang w:val="it-IT"/>
        </w:rPr>
      </w:pPr>
    </w:p>
    <w:p w:rsidR="005A37AA" w:rsidRPr="007009F0" w:rsidRDefault="005A37AA" w:rsidP="005A37AA">
      <w:pPr>
        <w:jc w:val="center"/>
        <w:rPr>
          <w:rFonts w:ascii="Corbel" w:hAnsi="Corbel"/>
          <w:b/>
          <w:bCs/>
          <w:sz w:val="22"/>
          <w:lang w:val="it-IT"/>
        </w:rPr>
      </w:pPr>
      <w:r w:rsidRPr="007009F0">
        <w:rPr>
          <w:rFonts w:ascii="Corbel" w:hAnsi="Corbel"/>
          <w:b/>
          <w:bCs/>
          <w:sz w:val="22"/>
          <w:lang w:val="it-IT"/>
        </w:rPr>
        <w:t xml:space="preserve">A l </w:t>
      </w:r>
      <w:proofErr w:type="spellStart"/>
      <w:r w:rsidRPr="007009F0">
        <w:rPr>
          <w:rFonts w:ascii="Corbel" w:hAnsi="Corbel"/>
          <w:b/>
          <w:bCs/>
          <w:sz w:val="22"/>
          <w:lang w:val="it-IT"/>
        </w:rPr>
        <w:t>l</w:t>
      </w:r>
      <w:proofErr w:type="spellEnd"/>
      <w:r>
        <w:rPr>
          <w:rFonts w:ascii="Corbel" w:hAnsi="Corbel"/>
          <w:b/>
          <w:bCs/>
          <w:sz w:val="22"/>
          <w:lang w:val="it-IT"/>
        </w:rPr>
        <w:t xml:space="preserve"> g e m e i n v e r f ü g u n g :</w:t>
      </w:r>
    </w:p>
    <w:p w:rsidR="005A37AA" w:rsidRPr="00CA2D86" w:rsidRDefault="005A37AA" w:rsidP="005A37AA">
      <w:pPr>
        <w:autoSpaceDE w:val="0"/>
        <w:autoSpaceDN w:val="0"/>
        <w:adjustRightInd w:val="0"/>
        <w:spacing w:line="240" w:lineRule="auto"/>
        <w:jc w:val="center"/>
        <w:rPr>
          <w:rFonts w:ascii="Corbel" w:hAnsi="Corbel" w:cs="Arial"/>
          <w:b/>
          <w:sz w:val="22"/>
        </w:rPr>
      </w:pP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w:t>
      </w:r>
    </w:p>
    <w:p w:rsidR="005A37AA" w:rsidRPr="00CA2D86" w:rsidRDefault="005A37AA" w:rsidP="005A37AA">
      <w:pPr>
        <w:autoSpaceDE w:val="0"/>
        <w:autoSpaceDN w:val="0"/>
        <w:adjustRightInd w:val="0"/>
        <w:spacing w:line="240" w:lineRule="auto"/>
        <w:contextualSpacing/>
        <w:jc w:val="center"/>
        <w:rPr>
          <w:rFonts w:ascii="Corbel" w:hAnsi="Corbel" w:cs="Arial"/>
          <w:b/>
          <w:sz w:val="22"/>
        </w:rPr>
      </w:pPr>
    </w:p>
    <w:p w:rsidR="005A37AA" w:rsidRPr="00CA2D86" w:rsidRDefault="005A37AA" w:rsidP="005A37AA">
      <w:pPr>
        <w:pStyle w:val="Listenabsatz"/>
        <w:numPr>
          <w:ilvl w:val="0"/>
          <w:numId w:val="2"/>
        </w:numPr>
        <w:autoSpaceDE w:val="0"/>
        <w:autoSpaceDN w:val="0"/>
        <w:adjustRightInd w:val="0"/>
        <w:spacing w:line="240" w:lineRule="auto"/>
        <w:ind w:left="425" w:hanging="425"/>
        <w:contextualSpacing w:val="0"/>
        <w:jc w:val="both"/>
        <w:rPr>
          <w:rFonts w:ascii="Corbel" w:hAnsi="Corbel" w:cs="Arial"/>
          <w:sz w:val="22"/>
        </w:rPr>
      </w:pPr>
      <w:r w:rsidRPr="00CA2D86">
        <w:rPr>
          <w:rFonts w:ascii="Corbel" w:hAnsi="Corbel" w:cs="Arial"/>
          <w:bCs/>
          <w:sz w:val="22"/>
        </w:rPr>
        <w:t xml:space="preserve">Die Impfung von Rindern gegen die Infektion mit dem BVD-Virus (BVDV) ist ab dem </w:t>
      </w:r>
      <w:r w:rsidRPr="00DF7860">
        <w:rPr>
          <w:rFonts w:ascii="Corbel" w:hAnsi="Corbel" w:cs="Arial"/>
          <w:b/>
          <w:bCs/>
          <w:sz w:val="22"/>
        </w:rPr>
        <w:t>15. Mai 2021</w:t>
      </w:r>
      <w:r w:rsidRPr="00CA2D86">
        <w:rPr>
          <w:rFonts w:ascii="Corbel" w:hAnsi="Corbel" w:cs="Arial"/>
          <w:bCs/>
          <w:sz w:val="22"/>
        </w:rPr>
        <w:t xml:space="preserve"> im gesamten Gebiet des </w:t>
      </w:r>
      <w:r w:rsidRPr="00DF7860">
        <w:rPr>
          <w:rFonts w:ascii="Corbel" w:hAnsi="Corbel" w:cs="Arial"/>
          <w:bCs/>
          <w:sz w:val="22"/>
        </w:rPr>
        <w:t xml:space="preserve">Landkreises </w:t>
      </w:r>
      <w:r w:rsidRPr="00DF7860">
        <w:rPr>
          <w:rFonts w:ascii="Corbel" w:hAnsi="Corbel" w:cs="Arial"/>
          <w:bCs/>
        </w:rPr>
        <w:t>Regensburg</w:t>
      </w:r>
      <w:r w:rsidRPr="00CA2D86">
        <w:rPr>
          <w:rFonts w:ascii="Corbel" w:hAnsi="Corbel" w:cs="Arial"/>
          <w:bCs/>
          <w:sz w:val="22"/>
        </w:rPr>
        <w:t xml:space="preserve"> verboten. </w:t>
      </w:r>
    </w:p>
    <w:p w:rsidR="005A37AA" w:rsidRPr="00CA2D86" w:rsidRDefault="005A37AA" w:rsidP="005A37AA">
      <w:pPr>
        <w:pStyle w:val="Listenabsatz"/>
        <w:autoSpaceDE w:val="0"/>
        <w:autoSpaceDN w:val="0"/>
        <w:adjustRightInd w:val="0"/>
        <w:spacing w:line="240" w:lineRule="auto"/>
        <w:ind w:left="425"/>
        <w:contextualSpacing w:val="0"/>
        <w:rPr>
          <w:rFonts w:ascii="Corbel" w:hAnsi="Corbel" w:cs="Arial"/>
          <w:sz w:val="22"/>
        </w:rPr>
      </w:pPr>
    </w:p>
    <w:p w:rsidR="005A37AA" w:rsidRPr="00CA2D86" w:rsidRDefault="005A37AA" w:rsidP="005A37AA">
      <w:pPr>
        <w:pStyle w:val="Listenabsatz"/>
        <w:numPr>
          <w:ilvl w:val="0"/>
          <w:numId w:val="2"/>
        </w:numPr>
        <w:autoSpaceDE w:val="0"/>
        <w:autoSpaceDN w:val="0"/>
        <w:adjustRightInd w:val="0"/>
        <w:spacing w:line="240" w:lineRule="auto"/>
        <w:ind w:left="425" w:hanging="425"/>
        <w:contextualSpacing w:val="0"/>
        <w:jc w:val="both"/>
        <w:rPr>
          <w:rFonts w:ascii="Corbel" w:hAnsi="Corbel" w:cs="Arial"/>
          <w:bCs/>
          <w:sz w:val="22"/>
        </w:rPr>
      </w:pPr>
      <w:r>
        <w:rPr>
          <w:rFonts w:ascii="Corbel" w:hAnsi="Corbel" w:cs="Arial"/>
          <w:bCs/>
        </w:rPr>
        <w:t>Das Landratsamt Regensburg</w:t>
      </w:r>
      <w:r w:rsidRPr="00CA2D86">
        <w:rPr>
          <w:rFonts w:ascii="Corbel" w:hAnsi="Corbel" w:cs="Arial"/>
          <w:bCs/>
          <w:sz w:val="22"/>
        </w:rPr>
        <w:t xml:space="preserve"> kann im Fall eines Ausbruchs eine Ausnahme vom Impfverbot nach vorgenannter Nummer 1 gestatten, wenn </w:t>
      </w:r>
    </w:p>
    <w:tbl>
      <w:tblPr>
        <w:tblW w:w="5000" w:type="pct"/>
        <w:tblCellSpacing w:w="0" w:type="dxa"/>
        <w:tblCellMar>
          <w:left w:w="0" w:type="dxa"/>
          <w:right w:w="0" w:type="dxa"/>
        </w:tblCellMar>
        <w:tblLook w:val="04A0" w:firstRow="1" w:lastRow="0" w:firstColumn="1" w:lastColumn="0" w:noHBand="0" w:noVBand="1"/>
      </w:tblPr>
      <w:tblGrid>
        <w:gridCol w:w="599"/>
        <w:gridCol w:w="8473"/>
      </w:tblGrid>
      <w:tr w:rsidR="005A37AA" w:rsidRPr="00CA2D86" w:rsidTr="00721E83">
        <w:trPr>
          <w:tblCellSpacing w:w="0" w:type="dxa"/>
        </w:trPr>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a)</w:t>
            </w:r>
          </w:p>
        </w:tc>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die Ergebnisse der epidemiologischen Untersuchung und der Untersuchungen gemäß Artikel 25 Delegierte Verordnung (EU) 2020/689 gezeigt haben, dass von dem Ausbruch nur eine begrenzte Zahl von Betrieben betroffen war und</w:t>
            </w:r>
          </w:p>
        </w:tc>
      </w:tr>
      <w:tr w:rsidR="005A37AA" w:rsidRPr="00CA2D86" w:rsidTr="00721E83">
        <w:trPr>
          <w:tblCellSpacing w:w="0" w:type="dxa"/>
        </w:trPr>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b)</w:t>
            </w:r>
          </w:p>
        </w:tc>
        <w:tc>
          <w:tcPr>
            <w:tcW w:w="0" w:type="auto"/>
            <w:hideMark/>
          </w:tcPr>
          <w:p w:rsidR="005A37AA" w:rsidRPr="00CA2D86" w:rsidRDefault="005A37AA" w:rsidP="00721E83">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nur eine begrenzte Zahl von Rindern, die von der zuständigen Behörde zur Bekämpfung des Ausbruchs für erforderlich gehalten wird, unter Aufsicht der zuständigen Behörde geimpft wird und die Impfung für jedes Tier dokumentiert wird.</w:t>
            </w:r>
          </w:p>
        </w:tc>
      </w:tr>
    </w:tbl>
    <w:p w:rsidR="005A37AA" w:rsidRPr="00CA2D86" w:rsidRDefault="005A37AA" w:rsidP="005A37AA">
      <w:pPr>
        <w:pStyle w:val="Listenabsatz"/>
        <w:autoSpaceDE w:val="0"/>
        <w:autoSpaceDN w:val="0"/>
        <w:adjustRightInd w:val="0"/>
        <w:spacing w:line="240" w:lineRule="auto"/>
        <w:ind w:left="425"/>
        <w:contextualSpacing w:val="0"/>
        <w:jc w:val="both"/>
        <w:rPr>
          <w:rFonts w:ascii="Corbel" w:hAnsi="Corbel" w:cs="Arial"/>
          <w:sz w:val="22"/>
        </w:rPr>
      </w:pPr>
    </w:p>
    <w:p w:rsidR="005A37AA" w:rsidRPr="00CA2D86" w:rsidRDefault="005A37AA" w:rsidP="005A37AA">
      <w:pPr>
        <w:pStyle w:val="Listenabsatz"/>
        <w:numPr>
          <w:ilvl w:val="0"/>
          <w:numId w:val="2"/>
        </w:numPr>
        <w:autoSpaceDE w:val="0"/>
        <w:autoSpaceDN w:val="0"/>
        <w:adjustRightInd w:val="0"/>
        <w:spacing w:line="240" w:lineRule="auto"/>
        <w:ind w:left="425" w:hanging="425"/>
        <w:contextualSpacing w:val="0"/>
        <w:jc w:val="both"/>
        <w:rPr>
          <w:rFonts w:ascii="Corbel" w:hAnsi="Corbel" w:cs="Arial"/>
          <w:sz w:val="22"/>
        </w:rPr>
      </w:pPr>
      <w:r w:rsidRPr="00CA2D86">
        <w:rPr>
          <w:rFonts w:ascii="Corbel" w:hAnsi="Corbel" w:cs="Arial"/>
          <w:bCs/>
          <w:sz w:val="22"/>
        </w:rPr>
        <w:t xml:space="preserve">In Rinder haltende Betriebe </w:t>
      </w:r>
      <w:r>
        <w:rPr>
          <w:rFonts w:ascii="Corbel" w:hAnsi="Corbel" w:cs="Arial"/>
          <w:bCs/>
        </w:rPr>
        <w:t xml:space="preserve">im Landkreis Regensburg </w:t>
      </w:r>
      <w:r w:rsidRPr="00CA2D86">
        <w:rPr>
          <w:rFonts w:ascii="Corbel" w:hAnsi="Corbel" w:cs="Arial"/>
          <w:bCs/>
          <w:sz w:val="22"/>
        </w:rPr>
        <w:t xml:space="preserve">dürfen ab dem </w:t>
      </w:r>
      <w:r w:rsidRPr="00DF7860">
        <w:rPr>
          <w:rFonts w:ascii="Corbel" w:hAnsi="Corbel" w:cs="Arial"/>
          <w:b/>
          <w:bCs/>
          <w:sz w:val="22"/>
        </w:rPr>
        <w:t>15. Mai 2021</w:t>
      </w:r>
      <w:r>
        <w:rPr>
          <w:rFonts w:ascii="Corbel" w:hAnsi="Corbel" w:cs="Arial"/>
          <w:b/>
          <w:bCs/>
        </w:rPr>
        <w:t xml:space="preserve"> </w:t>
      </w:r>
      <w:r w:rsidRPr="00CA2D86">
        <w:rPr>
          <w:rFonts w:ascii="Corbel" w:hAnsi="Corbel" w:cs="Arial"/>
          <w:bCs/>
          <w:sz w:val="22"/>
        </w:rPr>
        <w:t>ausschließlich</w:t>
      </w:r>
      <w:r w:rsidRPr="00CA2D86">
        <w:rPr>
          <w:rFonts w:ascii="Corbel" w:hAnsi="Corbel" w:cs="Arial"/>
          <w:sz w:val="22"/>
        </w:rPr>
        <w:t xml:space="preserve"> BVDV-unverdächtige Rinder eingestellt werden, die nicht gegen die BVDV-Infektion geimpft worden sind. </w:t>
      </w:r>
    </w:p>
    <w:p w:rsidR="005A37AA" w:rsidRPr="00CA2D86" w:rsidRDefault="005A37AA" w:rsidP="005A37AA">
      <w:pPr>
        <w:pStyle w:val="Listenabsatz"/>
        <w:autoSpaceDE w:val="0"/>
        <w:autoSpaceDN w:val="0"/>
        <w:adjustRightInd w:val="0"/>
        <w:spacing w:line="240" w:lineRule="auto"/>
        <w:ind w:left="425"/>
        <w:contextualSpacing w:val="0"/>
        <w:rPr>
          <w:rFonts w:ascii="Corbel" w:hAnsi="Corbel" w:cs="Arial"/>
          <w:sz w:val="22"/>
        </w:rPr>
      </w:pPr>
    </w:p>
    <w:p w:rsidR="005A37AA" w:rsidRPr="00CA2D86" w:rsidRDefault="005A37AA" w:rsidP="005A37AA">
      <w:pPr>
        <w:pStyle w:val="Listenabsatz"/>
        <w:autoSpaceDE w:val="0"/>
        <w:autoSpaceDN w:val="0"/>
        <w:adjustRightInd w:val="0"/>
        <w:ind w:left="425"/>
        <w:jc w:val="both"/>
        <w:rPr>
          <w:rFonts w:ascii="Corbel" w:hAnsi="Corbel" w:cs="Arial"/>
          <w:bCs/>
          <w:sz w:val="22"/>
        </w:rPr>
      </w:pPr>
      <w:r w:rsidRPr="00CA2D86">
        <w:rPr>
          <w:rFonts w:ascii="Corbel" w:hAnsi="Corbel" w:cs="Arial"/>
          <w:bCs/>
          <w:sz w:val="22"/>
        </w:rPr>
        <w:t>Die BVDV-unverdächtigen, nicht gegen die BVDV-Infektion geimpften Rinder nach Satz 1</w:t>
      </w:r>
      <w:r w:rsidRPr="00CA2D86">
        <w:rPr>
          <w:rFonts w:ascii="Corbel" w:hAnsi="Corbel" w:cs="Arial"/>
          <w:sz w:val="22"/>
        </w:rPr>
        <w:t xml:space="preserve"> müssen von einem schriftlichen oder elektronischen Nachweis über die BVDV-</w:t>
      </w:r>
      <w:proofErr w:type="spellStart"/>
      <w:r w:rsidRPr="00CA2D86">
        <w:rPr>
          <w:rFonts w:ascii="Corbel" w:hAnsi="Corbel" w:cs="Arial"/>
          <w:sz w:val="22"/>
        </w:rPr>
        <w:t>Unverdächtigkeit</w:t>
      </w:r>
      <w:proofErr w:type="spellEnd"/>
      <w:r w:rsidRPr="00CA2D86">
        <w:rPr>
          <w:rFonts w:ascii="Corbel" w:hAnsi="Corbel" w:cs="Arial"/>
          <w:sz w:val="22"/>
        </w:rPr>
        <w:t xml:space="preserve"> des jeweiligen Rindes begleitet sein.</w:t>
      </w:r>
    </w:p>
    <w:p w:rsidR="005A37AA" w:rsidRPr="00CA2D86" w:rsidRDefault="005A37AA" w:rsidP="005A37AA">
      <w:pPr>
        <w:pStyle w:val="Listenabsatz"/>
        <w:autoSpaceDE w:val="0"/>
        <w:autoSpaceDN w:val="0"/>
        <w:adjustRightInd w:val="0"/>
        <w:spacing w:line="240" w:lineRule="auto"/>
        <w:ind w:left="425"/>
        <w:contextualSpacing w:val="0"/>
        <w:jc w:val="both"/>
        <w:rPr>
          <w:rFonts w:ascii="Corbel" w:hAnsi="Corbel" w:cs="Arial"/>
          <w:sz w:val="22"/>
        </w:rPr>
      </w:pP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II.</w:t>
      </w:r>
    </w:p>
    <w:p w:rsidR="005A37AA" w:rsidRPr="00CA2D86" w:rsidRDefault="005A37AA" w:rsidP="005A37AA">
      <w:pPr>
        <w:autoSpaceDE w:val="0"/>
        <w:autoSpaceDN w:val="0"/>
        <w:adjustRightInd w:val="0"/>
        <w:spacing w:line="240" w:lineRule="auto"/>
        <w:rPr>
          <w:rFonts w:ascii="Corbel" w:hAnsi="Corbel" w:cs="Arial"/>
          <w:sz w:val="22"/>
        </w:rPr>
      </w:pPr>
    </w:p>
    <w:p w:rsidR="005A37AA" w:rsidRDefault="005A37AA" w:rsidP="005A37AA">
      <w:pPr>
        <w:autoSpaceDE w:val="0"/>
        <w:autoSpaceDN w:val="0"/>
        <w:adjustRightInd w:val="0"/>
        <w:spacing w:line="240" w:lineRule="auto"/>
        <w:rPr>
          <w:rFonts w:ascii="Corbel" w:hAnsi="Corbel" w:cs="Arial"/>
          <w:sz w:val="22"/>
        </w:rPr>
      </w:pPr>
      <w:r w:rsidRPr="00CA2D86">
        <w:rPr>
          <w:rFonts w:ascii="Corbel" w:hAnsi="Corbel" w:cs="Arial"/>
          <w:sz w:val="22"/>
        </w:rPr>
        <w:t xml:space="preserve">Die sofortige Vollziehung der </w:t>
      </w:r>
      <w:r>
        <w:rPr>
          <w:rFonts w:ascii="Corbel" w:hAnsi="Corbel" w:cs="Arial"/>
        </w:rPr>
        <w:t>Nummer</w:t>
      </w:r>
      <w:r w:rsidRPr="00CA2D86">
        <w:rPr>
          <w:rFonts w:ascii="Corbel" w:hAnsi="Corbel" w:cs="Arial"/>
          <w:sz w:val="22"/>
        </w:rPr>
        <w:t xml:space="preserve"> I</w:t>
      </w:r>
      <w:r>
        <w:rPr>
          <w:rFonts w:ascii="Corbel" w:hAnsi="Corbel" w:cs="Arial"/>
        </w:rPr>
        <w:t>.</w:t>
      </w:r>
      <w:r w:rsidRPr="00CA2D86">
        <w:rPr>
          <w:rFonts w:ascii="Corbel" w:hAnsi="Corbel" w:cs="Arial"/>
          <w:sz w:val="22"/>
        </w:rPr>
        <w:t xml:space="preserve"> wird </w:t>
      </w:r>
      <w:r>
        <w:rPr>
          <w:rFonts w:ascii="Corbel" w:hAnsi="Corbel" w:cs="Arial"/>
        </w:rPr>
        <w:t>hiermit</w:t>
      </w:r>
      <w:r w:rsidRPr="00CA2D86">
        <w:rPr>
          <w:rFonts w:ascii="Corbel" w:hAnsi="Corbel" w:cs="Arial"/>
          <w:sz w:val="22"/>
        </w:rPr>
        <w:t xml:space="preserve"> angeordnet.</w:t>
      </w:r>
    </w:p>
    <w:p w:rsidR="005A37AA" w:rsidRPr="00CA2D86" w:rsidRDefault="005A37AA" w:rsidP="005A37AA">
      <w:pPr>
        <w:autoSpaceDE w:val="0"/>
        <w:autoSpaceDN w:val="0"/>
        <w:adjustRightInd w:val="0"/>
        <w:spacing w:line="240" w:lineRule="auto"/>
        <w:rPr>
          <w:rFonts w:ascii="Corbel" w:hAnsi="Corbel" w:cs="Arial"/>
          <w:sz w:val="22"/>
        </w:rPr>
      </w:pP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III.</w:t>
      </w:r>
    </w:p>
    <w:p w:rsidR="005A37AA" w:rsidRPr="00CA2D86" w:rsidRDefault="005A37AA" w:rsidP="005A37AA">
      <w:pPr>
        <w:autoSpaceDE w:val="0"/>
        <w:autoSpaceDN w:val="0"/>
        <w:adjustRightInd w:val="0"/>
        <w:spacing w:line="240" w:lineRule="auto"/>
        <w:rPr>
          <w:rFonts w:ascii="Corbel" w:hAnsi="Corbel" w:cs="Arial"/>
          <w:sz w:val="22"/>
        </w:rPr>
      </w:pPr>
    </w:p>
    <w:p w:rsidR="005A37AA" w:rsidRPr="00CA2D86" w:rsidRDefault="005A37AA" w:rsidP="005A37AA">
      <w:pPr>
        <w:autoSpaceDE w:val="0"/>
        <w:autoSpaceDN w:val="0"/>
        <w:adjustRightInd w:val="0"/>
        <w:spacing w:line="240" w:lineRule="auto"/>
        <w:rPr>
          <w:rFonts w:ascii="Corbel" w:hAnsi="Corbel" w:cs="Arial"/>
          <w:sz w:val="22"/>
        </w:rPr>
      </w:pPr>
      <w:r w:rsidRPr="00CA2D86">
        <w:rPr>
          <w:rFonts w:ascii="Corbel" w:hAnsi="Corbel" w:cs="Arial"/>
          <w:sz w:val="22"/>
        </w:rPr>
        <w:t>Diese Allgemeinverfügung gilt am auf die öffentliche Bekanntmachung folgenden Tag als bekannt gegeben.</w:t>
      </w:r>
    </w:p>
    <w:p w:rsidR="005A37AA" w:rsidRPr="00CA2D86" w:rsidRDefault="005A37AA" w:rsidP="005A37AA">
      <w:pPr>
        <w:autoSpaceDE w:val="0"/>
        <w:autoSpaceDN w:val="0"/>
        <w:adjustRightInd w:val="0"/>
        <w:spacing w:line="240" w:lineRule="auto"/>
        <w:jc w:val="center"/>
        <w:rPr>
          <w:rFonts w:ascii="Corbel" w:hAnsi="Corbel" w:cs="Arial"/>
          <w:b/>
          <w:sz w:val="22"/>
        </w:rPr>
      </w:pPr>
      <w:r w:rsidRPr="00CA2D86">
        <w:rPr>
          <w:rFonts w:ascii="Corbel" w:hAnsi="Corbel" w:cs="Arial"/>
          <w:b/>
          <w:sz w:val="22"/>
        </w:rPr>
        <w:t>IV.</w:t>
      </w:r>
    </w:p>
    <w:p w:rsidR="005A37AA" w:rsidRPr="00CA2D86" w:rsidRDefault="005A37AA" w:rsidP="005A37AA">
      <w:pPr>
        <w:autoSpaceDE w:val="0"/>
        <w:autoSpaceDN w:val="0"/>
        <w:adjustRightInd w:val="0"/>
        <w:spacing w:line="240" w:lineRule="auto"/>
        <w:rPr>
          <w:rFonts w:ascii="Corbel" w:hAnsi="Corbel" w:cs="Arial"/>
          <w:sz w:val="22"/>
        </w:rPr>
      </w:pPr>
    </w:p>
    <w:p w:rsidR="005A37AA" w:rsidRDefault="005A37AA" w:rsidP="005A37AA">
      <w:pPr>
        <w:rPr>
          <w:rFonts w:ascii="Corbel" w:hAnsi="Corbel" w:cs="Arial"/>
          <w:sz w:val="22"/>
        </w:rPr>
      </w:pPr>
      <w:r w:rsidRPr="002938B7">
        <w:rPr>
          <w:rFonts w:ascii="Corbel" w:hAnsi="Corbel" w:cs="Arial"/>
          <w:sz w:val="22"/>
        </w:rPr>
        <w:t xml:space="preserve">Für diese Allgemeinverfügung werden keine Kosten erhoben. </w:t>
      </w:r>
    </w:p>
    <w:p w:rsidR="005A37AA" w:rsidRDefault="005A37AA" w:rsidP="005A37AA">
      <w:pPr>
        <w:rPr>
          <w:rFonts w:ascii="Corbel" w:hAnsi="Corbel" w:cs="Arial"/>
          <w:sz w:val="22"/>
        </w:rPr>
      </w:pPr>
    </w:p>
    <w:p w:rsidR="005A37AA" w:rsidRDefault="005A37AA" w:rsidP="005A37AA">
      <w:pPr>
        <w:rPr>
          <w:rFonts w:ascii="Corbel" w:hAnsi="Corbel" w:cs="Arial"/>
          <w:sz w:val="22"/>
        </w:rPr>
      </w:pPr>
    </w:p>
    <w:p w:rsidR="005A37AA" w:rsidRDefault="005A37AA" w:rsidP="005A37AA">
      <w:pPr>
        <w:rPr>
          <w:rFonts w:ascii="Corbel" w:hAnsi="Corbel" w:cs="Arial"/>
          <w:sz w:val="22"/>
        </w:rPr>
      </w:pPr>
    </w:p>
    <w:p w:rsidR="005A37AA" w:rsidRPr="00D04861" w:rsidRDefault="005A37AA" w:rsidP="005A37AA">
      <w:pPr>
        <w:jc w:val="center"/>
        <w:rPr>
          <w:rFonts w:ascii="Corbel" w:hAnsi="Corbel" w:cs="Arial"/>
          <w:b/>
          <w:sz w:val="22"/>
        </w:rPr>
      </w:pPr>
      <w:r>
        <w:rPr>
          <w:rFonts w:ascii="Corbel" w:hAnsi="Corbel" w:cs="Arial"/>
          <w:b/>
          <w:sz w:val="22"/>
        </w:rPr>
        <w:lastRenderedPageBreak/>
        <w:t>V.</w:t>
      </w:r>
    </w:p>
    <w:p w:rsidR="005A37AA" w:rsidRDefault="005A37AA" w:rsidP="005A37AA">
      <w:pPr>
        <w:rPr>
          <w:rFonts w:ascii="Corbel" w:hAnsi="Corbel" w:cs="Arial"/>
          <w:sz w:val="22"/>
        </w:rPr>
      </w:pPr>
    </w:p>
    <w:p w:rsidR="005A37AA" w:rsidRPr="00D04861" w:rsidRDefault="005A37AA" w:rsidP="005A37AA">
      <w:pPr>
        <w:numPr>
          <w:ilvl w:val="12"/>
          <w:numId w:val="0"/>
        </w:numPr>
        <w:jc w:val="both"/>
        <w:rPr>
          <w:rFonts w:ascii="Corbel" w:hAnsi="Corbel"/>
          <w:sz w:val="22"/>
        </w:rPr>
      </w:pPr>
      <w:r w:rsidRPr="00D04861">
        <w:rPr>
          <w:rFonts w:ascii="Corbel" w:hAnsi="Corbel"/>
          <w:sz w:val="22"/>
        </w:rPr>
        <w:t xml:space="preserve">Diese Allgemeinverfügung liegt mit Begründung und Rechtsbehelfsbelehrung während der Dienstzeit im Landratsamt Regensburg, </w:t>
      </w:r>
      <w:proofErr w:type="spellStart"/>
      <w:r>
        <w:rPr>
          <w:rFonts w:ascii="Corbel" w:hAnsi="Corbel"/>
          <w:sz w:val="22"/>
        </w:rPr>
        <w:t>Altmühlstr</w:t>
      </w:r>
      <w:proofErr w:type="spellEnd"/>
      <w:r>
        <w:rPr>
          <w:rFonts w:ascii="Corbel" w:hAnsi="Corbel"/>
          <w:sz w:val="22"/>
        </w:rPr>
        <w:t>. 3,</w:t>
      </w:r>
      <w:r w:rsidRPr="00D04861">
        <w:rPr>
          <w:rFonts w:ascii="Corbel" w:hAnsi="Corbel"/>
          <w:sz w:val="22"/>
        </w:rPr>
        <w:t xml:space="preserve"> 93055 Regensburg (</w:t>
      </w:r>
      <w:r>
        <w:rPr>
          <w:rFonts w:ascii="Corbel" w:hAnsi="Corbel"/>
          <w:sz w:val="22"/>
        </w:rPr>
        <w:t>Zimmer U.138</w:t>
      </w:r>
      <w:r w:rsidRPr="00D04861">
        <w:rPr>
          <w:rFonts w:ascii="Corbel" w:hAnsi="Corbel"/>
          <w:sz w:val="22"/>
        </w:rPr>
        <w:t>) zur Einsichtnahme aus.</w:t>
      </w:r>
    </w:p>
    <w:p w:rsidR="005A37AA" w:rsidRPr="00D04861" w:rsidRDefault="005A37AA" w:rsidP="005A37AA">
      <w:pPr>
        <w:numPr>
          <w:ilvl w:val="12"/>
          <w:numId w:val="0"/>
        </w:numPr>
        <w:ind w:left="426" w:hanging="426"/>
        <w:jc w:val="both"/>
        <w:rPr>
          <w:rFonts w:ascii="Corbel" w:hAnsi="Corbel"/>
          <w:sz w:val="22"/>
        </w:rPr>
      </w:pPr>
    </w:p>
    <w:p w:rsidR="005A37AA" w:rsidRPr="00D04861" w:rsidRDefault="005A37AA" w:rsidP="005A37AA">
      <w:pPr>
        <w:numPr>
          <w:ilvl w:val="12"/>
          <w:numId w:val="0"/>
        </w:numPr>
        <w:ind w:left="426" w:hanging="426"/>
        <w:jc w:val="both"/>
        <w:rPr>
          <w:rFonts w:ascii="Corbel" w:hAnsi="Corbel"/>
          <w:sz w:val="22"/>
        </w:rPr>
      </w:pPr>
      <w:r w:rsidRPr="00D04861">
        <w:rPr>
          <w:rFonts w:ascii="Corbel" w:hAnsi="Corbel"/>
          <w:sz w:val="22"/>
        </w:rPr>
        <w:t>Die Gemeinden werden gebeten, auf diese Allgemeinverfügung ortsüblich hinzuweisen.</w:t>
      </w:r>
    </w:p>
    <w:p w:rsidR="005A37AA" w:rsidRPr="00D04861" w:rsidRDefault="005A37AA" w:rsidP="005A37AA">
      <w:pPr>
        <w:rPr>
          <w:rFonts w:ascii="Corbel" w:hAnsi="Corbel"/>
          <w:sz w:val="22"/>
        </w:rPr>
      </w:pPr>
    </w:p>
    <w:p w:rsidR="005A37AA" w:rsidRPr="00D04861" w:rsidRDefault="005A37AA" w:rsidP="005A37AA">
      <w:pPr>
        <w:tabs>
          <w:tab w:val="center" w:pos="426"/>
        </w:tabs>
        <w:rPr>
          <w:rFonts w:ascii="Corbel" w:hAnsi="Corbel"/>
          <w:sz w:val="22"/>
        </w:rPr>
      </w:pPr>
      <w:r w:rsidRPr="00D04861">
        <w:rPr>
          <w:rFonts w:ascii="Corbel" w:hAnsi="Corbel"/>
          <w:sz w:val="22"/>
        </w:rPr>
        <w:t xml:space="preserve">Regensburg, den </w:t>
      </w:r>
      <w:r w:rsidR="001B1166">
        <w:rPr>
          <w:rFonts w:ascii="Corbel" w:hAnsi="Corbel"/>
          <w:sz w:val="22"/>
        </w:rPr>
        <w:t>06</w:t>
      </w:r>
      <w:r>
        <w:rPr>
          <w:rFonts w:ascii="Corbel" w:hAnsi="Corbel"/>
          <w:sz w:val="22"/>
        </w:rPr>
        <w:t>.05.2021</w:t>
      </w:r>
    </w:p>
    <w:p w:rsidR="005A37AA" w:rsidRPr="00D04861" w:rsidRDefault="005A37AA" w:rsidP="005A37AA">
      <w:pPr>
        <w:tabs>
          <w:tab w:val="center" w:pos="0"/>
        </w:tabs>
        <w:rPr>
          <w:rFonts w:ascii="Corbel" w:hAnsi="Corbel"/>
          <w:sz w:val="22"/>
        </w:rPr>
      </w:pPr>
      <w:r w:rsidRPr="00D04861">
        <w:rPr>
          <w:rFonts w:ascii="Corbel" w:hAnsi="Corbel"/>
          <w:sz w:val="22"/>
        </w:rPr>
        <w:t>Landratsamt</w:t>
      </w:r>
    </w:p>
    <w:p w:rsidR="005A37AA" w:rsidRPr="00D04861" w:rsidRDefault="005A37AA" w:rsidP="005A37AA">
      <w:pPr>
        <w:tabs>
          <w:tab w:val="center" w:pos="5954"/>
        </w:tabs>
        <w:rPr>
          <w:rFonts w:ascii="Corbel" w:hAnsi="Corbel"/>
          <w:sz w:val="22"/>
        </w:rPr>
      </w:pPr>
    </w:p>
    <w:p w:rsidR="005A37AA" w:rsidRDefault="005A37AA" w:rsidP="005A37AA">
      <w:pPr>
        <w:tabs>
          <w:tab w:val="center" w:pos="5954"/>
        </w:tabs>
        <w:rPr>
          <w:rFonts w:ascii="Corbel" w:hAnsi="Corbel"/>
          <w:sz w:val="22"/>
        </w:rPr>
      </w:pPr>
    </w:p>
    <w:p w:rsidR="005A37AA" w:rsidRPr="00D04861" w:rsidRDefault="005A37AA" w:rsidP="005A37AA">
      <w:pPr>
        <w:tabs>
          <w:tab w:val="center" w:pos="5954"/>
        </w:tabs>
        <w:rPr>
          <w:rFonts w:ascii="Corbel" w:hAnsi="Corbel"/>
          <w:sz w:val="22"/>
        </w:rPr>
      </w:pPr>
    </w:p>
    <w:p w:rsidR="005A37AA" w:rsidRDefault="005A37AA" w:rsidP="005A37AA">
      <w:pPr>
        <w:tabs>
          <w:tab w:val="center" w:pos="5670"/>
        </w:tabs>
        <w:rPr>
          <w:rFonts w:ascii="Corbel" w:hAnsi="Corbel"/>
          <w:sz w:val="22"/>
        </w:rPr>
      </w:pPr>
      <w:r>
        <w:rPr>
          <w:rFonts w:ascii="Corbel" w:hAnsi="Corbel"/>
          <w:sz w:val="22"/>
        </w:rPr>
        <w:t>Walther</w:t>
      </w:r>
    </w:p>
    <w:p w:rsidR="005A37AA" w:rsidRPr="00D04861" w:rsidRDefault="005A37AA" w:rsidP="005A37AA">
      <w:pPr>
        <w:tabs>
          <w:tab w:val="center" w:pos="5670"/>
        </w:tabs>
        <w:rPr>
          <w:rFonts w:ascii="Corbel" w:hAnsi="Corbel"/>
          <w:sz w:val="22"/>
        </w:rPr>
      </w:pPr>
      <w:r>
        <w:rPr>
          <w:rFonts w:ascii="Corbel" w:hAnsi="Corbel"/>
          <w:sz w:val="22"/>
        </w:rPr>
        <w:t>Abteilungsleiter</w:t>
      </w:r>
    </w:p>
    <w:p w:rsidR="005A37AA" w:rsidRPr="00D04861" w:rsidRDefault="005A37AA" w:rsidP="005A37AA">
      <w:pPr>
        <w:tabs>
          <w:tab w:val="center" w:pos="5954"/>
        </w:tabs>
        <w:rPr>
          <w:rFonts w:ascii="Corbel" w:hAnsi="Corbel"/>
          <w:sz w:val="22"/>
        </w:rPr>
      </w:pPr>
    </w:p>
    <w:p w:rsidR="005A37AA" w:rsidRDefault="005A37AA" w:rsidP="005A37AA">
      <w:pPr>
        <w:tabs>
          <w:tab w:val="center" w:pos="5670"/>
        </w:tabs>
        <w:rPr>
          <w:rFonts w:ascii="Corbel" w:hAnsi="Corbel"/>
          <w:b/>
          <w:bCs/>
          <w:sz w:val="22"/>
          <w:u w:val="single"/>
        </w:rPr>
      </w:pPr>
    </w:p>
    <w:p w:rsidR="005A37AA" w:rsidRPr="00D04861" w:rsidRDefault="005A37AA" w:rsidP="005A37AA">
      <w:pPr>
        <w:tabs>
          <w:tab w:val="center" w:pos="5670"/>
        </w:tabs>
        <w:ind w:hanging="294"/>
        <w:rPr>
          <w:rFonts w:ascii="Corbel" w:hAnsi="Corbel"/>
          <w:sz w:val="22"/>
        </w:rPr>
      </w:pPr>
      <w:r>
        <w:rPr>
          <w:rFonts w:ascii="Corbel" w:hAnsi="Corbel"/>
          <w:bCs/>
          <w:sz w:val="22"/>
        </w:rPr>
        <w:t xml:space="preserve">II. </w:t>
      </w:r>
      <w:r w:rsidRPr="00D04861">
        <w:rPr>
          <w:rFonts w:ascii="Corbel" w:hAnsi="Corbel"/>
          <w:sz w:val="22"/>
        </w:rPr>
        <w:t>Veröffentlichung im Amtsblatt</w:t>
      </w:r>
      <w:r>
        <w:rPr>
          <w:rFonts w:ascii="Corbel" w:hAnsi="Corbel"/>
          <w:sz w:val="22"/>
        </w:rPr>
        <w:t xml:space="preserve"> </w:t>
      </w:r>
      <w:r w:rsidRPr="00D04861">
        <w:rPr>
          <w:rFonts w:ascii="Corbel" w:hAnsi="Corbel"/>
          <w:sz w:val="22"/>
        </w:rPr>
        <w:t>Nr. ............ am .....................</w:t>
      </w:r>
    </w:p>
    <w:p w:rsidR="005A37AA" w:rsidRPr="00D04861" w:rsidRDefault="005A37AA" w:rsidP="005A37AA">
      <w:pPr>
        <w:rPr>
          <w:rFonts w:ascii="Corbel" w:hAnsi="Corbel"/>
          <w:sz w:val="22"/>
        </w:rPr>
      </w:pPr>
    </w:p>
    <w:p w:rsidR="005A37AA" w:rsidRPr="00A22778" w:rsidRDefault="005A37AA" w:rsidP="005A37AA">
      <w:pPr>
        <w:pStyle w:val="Listenabsatz"/>
        <w:numPr>
          <w:ilvl w:val="0"/>
          <w:numId w:val="1"/>
        </w:numPr>
        <w:overflowPunct w:val="0"/>
        <w:autoSpaceDE w:val="0"/>
        <w:autoSpaceDN w:val="0"/>
        <w:adjustRightInd w:val="0"/>
        <w:spacing w:line="240" w:lineRule="auto"/>
        <w:ind w:left="0" w:hanging="284"/>
        <w:textAlignment w:val="baseline"/>
        <w:rPr>
          <w:rFonts w:ascii="Corbel" w:hAnsi="Corbel"/>
          <w:sz w:val="22"/>
        </w:rPr>
      </w:pPr>
      <w:r>
        <w:rPr>
          <w:rFonts w:ascii="Corbel" w:hAnsi="Corbel"/>
          <w:sz w:val="22"/>
        </w:rPr>
        <w:t>WV. mit einem Amtsblatt bei S 25</w:t>
      </w:r>
    </w:p>
    <w:p w:rsidR="005A37AA" w:rsidRPr="00D04861" w:rsidRDefault="005A37AA" w:rsidP="005A37AA">
      <w:pPr>
        <w:rPr>
          <w:rFonts w:ascii="Corbel" w:hAnsi="Corbel"/>
          <w:sz w:val="22"/>
        </w:rPr>
      </w:pPr>
    </w:p>
    <w:p w:rsidR="005A37AA" w:rsidRDefault="005A37AA"/>
    <w:sectPr w:rsidR="005A37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58F5"/>
    <w:multiLevelType w:val="hybridMultilevel"/>
    <w:tmpl w:val="2940E942"/>
    <w:lvl w:ilvl="0" w:tplc="7CAEBFCA">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7F779E"/>
    <w:multiLevelType w:val="hybridMultilevel"/>
    <w:tmpl w:val="73DEAA1E"/>
    <w:lvl w:ilvl="0" w:tplc="142E6E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AA"/>
    <w:rsid w:val="001B1166"/>
    <w:rsid w:val="003C1B54"/>
    <w:rsid w:val="005A37AA"/>
    <w:rsid w:val="00F51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A7654-B6D6-496C-8FBB-AF95101D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7AA"/>
    <w:pPr>
      <w:spacing w:after="0" w:line="248" w:lineRule="auto"/>
      <w:ind w:left="10" w:hanging="10"/>
    </w:pPr>
    <w:rPr>
      <w:rFonts w:ascii="Times New Roman" w:eastAsia="Times New Roman" w:hAnsi="Times New Roman" w:cs="Times New Roman"/>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Glogger Irene</dc:creator>
  <cp:keywords/>
  <dc:description/>
  <cp:lastModifiedBy>Maier Petra</cp:lastModifiedBy>
  <cp:revision>2</cp:revision>
  <dcterms:created xsi:type="dcterms:W3CDTF">2021-05-19T12:39:00Z</dcterms:created>
  <dcterms:modified xsi:type="dcterms:W3CDTF">2021-05-19T12:39:00Z</dcterms:modified>
</cp:coreProperties>
</file>